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5A9" w:rsidRDefault="006935A9" w:rsidP="00754A60">
      <w:pPr>
        <w:tabs>
          <w:tab w:val="left" w:pos="4770"/>
        </w:tabs>
        <w:spacing w:before="20" w:line="280" w:lineRule="atLeast"/>
        <w:ind w:right="879"/>
        <w:outlineLvl w:val="0"/>
        <w:rPr>
          <w:rFonts w:ascii="Times New Roman" w:hAnsi="Times New Roman" w:cs="Times New Roman"/>
          <w:b/>
          <w:bCs/>
          <w:caps/>
          <w:sz w:val="72"/>
          <w:szCs w:val="72"/>
        </w:rPr>
      </w:pPr>
      <w:r>
        <w:rPr>
          <w:rFonts w:ascii="Times New Roman" w:hAnsi="Times New Roman" w:cs="Times New Roman"/>
          <w:b/>
          <w:bCs/>
          <w:caps/>
          <w:noProof/>
          <w:sz w:val="72"/>
          <w:szCs w:val="72"/>
        </w:rPr>
        <w:drawing>
          <wp:anchor distT="0" distB="0" distL="114300" distR="114300" simplePos="0" relativeHeight="251658240" behindDoc="0" locked="0" layoutInCell="1" allowOverlap="1" wp14:anchorId="32A74BFE" wp14:editId="571B1974">
            <wp:simplePos x="0" y="0"/>
            <wp:positionH relativeFrom="column">
              <wp:posOffset>-215900</wp:posOffset>
            </wp:positionH>
            <wp:positionV relativeFrom="paragraph">
              <wp:posOffset>-344805</wp:posOffset>
            </wp:positionV>
            <wp:extent cx="1019175" cy="939165"/>
            <wp:effectExtent l="0" t="0" r="9525" b="0"/>
            <wp:wrapSquare wrapText="bothSides"/>
            <wp:docPr id="10" name="Bilde 10" descr="H:\DATA\NSFLOS\NSF_logo_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ATA\NSFLOS\NSF_logo_n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4A60">
        <w:rPr>
          <w:rFonts w:ascii="Times New Roman" w:hAnsi="Times New Roman" w:cs="Times New Roman"/>
          <w:b/>
          <w:bCs/>
          <w:caps/>
          <w:sz w:val="72"/>
          <w:szCs w:val="72"/>
        </w:rPr>
        <w:tab/>
      </w:r>
    </w:p>
    <w:p w:rsidR="00D51554" w:rsidRPr="00EF4F93" w:rsidRDefault="00754A60" w:rsidP="00EF4F93">
      <w:pPr>
        <w:tabs>
          <w:tab w:val="left" w:pos="4110"/>
          <w:tab w:val="left" w:pos="4320"/>
        </w:tabs>
        <w:spacing w:before="20" w:line="280" w:lineRule="atLeast"/>
        <w:ind w:right="879"/>
        <w:outlineLvl w:val="0"/>
        <w:rPr>
          <w:rFonts w:ascii="Times New Roman" w:hAnsi="Times New Roman" w:cs="Times New Roman"/>
          <w:bCs/>
          <w:sz w:val="44"/>
          <w:szCs w:val="44"/>
        </w:rPr>
      </w:pPr>
      <w:r>
        <w:rPr>
          <w:rFonts w:ascii="Times New Roman" w:hAnsi="Times New Roman" w:cs="Times New Roman"/>
          <w:b/>
          <w:bCs/>
          <w:caps/>
          <w:sz w:val="72"/>
          <w:szCs w:val="72"/>
        </w:rPr>
        <w:t xml:space="preserve">   </w:t>
      </w:r>
      <w:r w:rsidR="00EF4F93" w:rsidRPr="00EF4F93">
        <w:rPr>
          <w:rFonts w:ascii="Times New Roman" w:hAnsi="Times New Roman" w:cs="Times New Roman"/>
          <w:b/>
          <w:bCs/>
          <w:caps/>
          <w:sz w:val="44"/>
          <w:szCs w:val="44"/>
        </w:rPr>
        <w:t>Nettverksamling ULF</w:t>
      </w:r>
    </w:p>
    <w:p w:rsidR="00D51554" w:rsidRDefault="00D51554" w:rsidP="007E7B99">
      <w:pPr>
        <w:tabs>
          <w:tab w:val="left" w:pos="8789"/>
        </w:tabs>
        <w:spacing w:line="280" w:lineRule="atLeast"/>
        <w:ind w:left="113" w:right="113"/>
        <w:jc w:val="center"/>
        <w:rPr>
          <w:rFonts w:ascii="Times New Roman" w:hAnsi="Times New Roman" w:cs="Times New Roman"/>
          <w:bCs/>
          <w:sz w:val="36"/>
          <w:szCs w:val="36"/>
        </w:rPr>
      </w:pPr>
      <w:proofErr w:type="gramStart"/>
      <w:r w:rsidRPr="00294EFC">
        <w:rPr>
          <w:rFonts w:ascii="Times New Roman" w:hAnsi="Times New Roman" w:cs="Times New Roman"/>
          <w:bCs/>
          <w:sz w:val="36"/>
          <w:szCs w:val="36"/>
        </w:rPr>
        <w:t>……………………………………………….</w:t>
      </w:r>
      <w:proofErr w:type="gramEnd"/>
    </w:p>
    <w:p w:rsidR="00EF4F93" w:rsidRPr="00294EFC" w:rsidRDefault="00EF4F93" w:rsidP="007E7B99">
      <w:pPr>
        <w:tabs>
          <w:tab w:val="left" w:pos="8789"/>
        </w:tabs>
        <w:spacing w:line="280" w:lineRule="atLeast"/>
        <w:ind w:left="113" w:right="113"/>
        <w:jc w:val="center"/>
        <w:rPr>
          <w:rFonts w:ascii="Times New Roman" w:hAnsi="Times New Roman" w:cs="Times New Roman"/>
          <w:bCs/>
          <w:sz w:val="36"/>
          <w:szCs w:val="36"/>
        </w:rPr>
      </w:pPr>
    </w:p>
    <w:p w:rsidR="00EF4F93" w:rsidRDefault="00EF4F93" w:rsidP="00EF4F93">
      <w:pPr>
        <w:spacing w:line="360" w:lineRule="auto"/>
      </w:pPr>
      <w:r>
        <w:t xml:space="preserve">Onsdag 4. september klokken 15-19 hadde vi møte i ULF nettverket. </w:t>
      </w:r>
      <w:r w:rsidR="00C13E60">
        <w:t>Det</w:t>
      </w:r>
      <w:r>
        <w:t xml:space="preserve"> var 15 fremmøtte som engasjert tok del i samtale og diskusjon. Vi hadde to faglige innlegg der temaet var </w:t>
      </w:r>
      <w:r w:rsidRPr="001406D6">
        <w:rPr>
          <w:b/>
        </w:rPr>
        <w:t>Profesjonsutvikling</w:t>
      </w:r>
      <w:r>
        <w:rPr>
          <w:b/>
        </w:rPr>
        <w:t xml:space="preserve">. Asbjørg Giskemo og Petrin Eide </w:t>
      </w:r>
      <w:r>
        <w:t>holdt innlegg om GODE FAGFOLK VOKSER og UTVEKSLING AV FAGKUNNSKAP. Deretter hadde vi diskusjoner og samtaler rundt disse emnene.</w:t>
      </w:r>
    </w:p>
    <w:p w:rsidR="00EF4F93" w:rsidRDefault="00EF4F93" w:rsidP="00EF4F93">
      <w:pPr>
        <w:spacing w:line="360" w:lineRule="auto"/>
      </w:pPr>
      <w:r>
        <w:t>Vi tok opp til diskusjon dette med ULF (utdanning, ledelse og fagutvikling). Skal vi fortsette som nå eller skal vi tilbake til pedagogisk seminar, eller bare ha lærernettverk. Alle 1</w:t>
      </w:r>
      <w:r w:rsidR="001873EE">
        <w:t>5</w:t>
      </w:r>
      <w:r>
        <w:t xml:space="preserve"> var svært opptatt av at vi skulle fortsette som nå med ULF. Det er vanskelig å nå ut til alle ledere og fagutviklingssykepleiere, men vi skal informere mer på </w:t>
      </w:r>
      <w:hyperlink r:id="rId10" w:history="1">
        <w:r w:rsidRPr="00B41BF0">
          <w:rPr>
            <w:rStyle w:val="Hyperkobling"/>
          </w:rPr>
          <w:t>http://overblikk.net/</w:t>
        </w:r>
      </w:hyperlink>
      <w:r>
        <w:t xml:space="preserve"> </w:t>
      </w:r>
    </w:p>
    <w:p w:rsidR="00EF4F93" w:rsidRDefault="00EF4F93" w:rsidP="00EF4F93">
      <w:pPr>
        <w:spacing w:line="360" w:lineRule="auto"/>
      </w:pPr>
      <w:r>
        <w:t xml:space="preserve">Tema studenter ble også omtalt. Flere sykehus gir nå lønn under utdanning, selv om de fleste «bare» gir stipend. Et annet tema når det gjaldt studenter, var tematikk omkring svake studenter. Dette er et problem som er aktuelt både på skolen og i klinikkene, og det engasjerer alle. Vi ble enige om at neste ULF skal ha «utfordring med svake studenter i praksis» som hovedtema. Kanskje vi allerede før jul vil satse på et møte. </w:t>
      </w:r>
    </w:p>
    <w:p w:rsidR="00EF4F93" w:rsidRDefault="00EF4F93" w:rsidP="00EF4F93">
      <w:pPr>
        <w:spacing w:line="360" w:lineRule="auto"/>
      </w:pPr>
      <w:r>
        <w:t>Det er travle tider i sykehusene, og fagutviklingstiden spises opp hevder noen. Prosjekter for bedring av logistikk og raskere pasientforløp arbeides det med.</w:t>
      </w:r>
    </w:p>
    <w:p w:rsidR="00EF4F93" w:rsidRDefault="00EF4F93" w:rsidP="00EF4F93">
      <w:pPr>
        <w:spacing w:line="360" w:lineRule="auto"/>
      </w:pPr>
      <w:r>
        <w:t>Vi snakket lite om mastergrader og masterløpet, men Universitetet i Agder har startet på et toårig løp for master operasjonssykepleie.</w:t>
      </w:r>
    </w:p>
    <w:p w:rsidR="008307B8" w:rsidRDefault="008307B8" w:rsidP="00EF4F93">
      <w:pPr>
        <w:spacing w:line="360" w:lineRule="auto"/>
      </w:pPr>
    </w:p>
    <w:p w:rsidR="00EF4F93" w:rsidRDefault="00EF4F93" w:rsidP="00EF4F93">
      <w:pPr>
        <w:spacing w:line="360" w:lineRule="auto"/>
      </w:pPr>
      <w:r>
        <w:t xml:space="preserve">Grethe Dåvøy, styremedlem </w:t>
      </w:r>
      <w:r w:rsidR="00C13E60">
        <w:br/>
        <w:t>4.september, 2013</w:t>
      </w:r>
    </w:p>
    <w:p w:rsidR="00EF4F93" w:rsidRDefault="00EF4F93" w:rsidP="00EF4F93">
      <w:pPr>
        <w:spacing w:line="360" w:lineRule="auto"/>
      </w:pPr>
    </w:p>
    <w:p w:rsidR="00EF4F93" w:rsidRPr="00180EAC" w:rsidRDefault="00EF4F93" w:rsidP="00EF4F93"/>
    <w:p w:rsidR="00D51554" w:rsidRPr="00294EFC" w:rsidRDefault="00D51554" w:rsidP="007E7B99">
      <w:pPr>
        <w:tabs>
          <w:tab w:val="left" w:pos="8789"/>
        </w:tabs>
        <w:spacing w:line="280" w:lineRule="atLeast"/>
        <w:ind w:left="113" w:right="113"/>
        <w:jc w:val="center"/>
        <w:rPr>
          <w:rFonts w:ascii="Times New Roman" w:hAnsi="Times New Roman" w:cs="Times New Roman"/>
          <w:bCs/>
          <w:sz w:val="36"/>
          <w:szCs w:val="36"/>
        </w:rPr>
      </w:pPr>
      <w:bookmarkStart w:id="0" w:name="_GoBack"/>
      <w:bookmarkEnd w:id="0"/>
    </w:p>
    <w:sectPr w:rsidR="00D51554" w:rsidRPr="00294EFC" w:rsidSect="006935A9">
      <w:headerReference w:type="default" r:id="rId11"/>
      <w:footerReference w:type="default" r:id="rId12"/>
      <w:headerReference w:type="first" r:id="rId13"/>
      <w:footerReference w:type="first" r:id="rId14"/>
      <w:pgSz w:w="11906" w:h="16838" w:code="9"/>
      <w:pgMar w:top="1134" w:right="1843" w:bottom="567" w:left="1247" w:header="624" w:footer="0" w:gutter="113"/>
      <w:paperSrc w:first="7" w:other="7"/>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F3B" w:rsidRDefault="002B6F3B" w:rsidP="00636BC6">
      <w:r>
        <w:separator/>
      </w:r>
    </w:p>
  </w:endnote>
  <w:endnote w:type="continuationSeparator" w:id="0">
    <w:p w:rsidR="002B6F3B" w:rsidRDefault="002B6F3B" w:rsidP="00636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54" w:rsidRDefault="00D51554">
    <w:pPr>
      <w:pStyle w:val="Bunntekst"/>
    </w:pPr>
  </w:p>
  <w:p w:rsidR="00D51554" w:rsidRDefault="00D51554">
    <w:pPr>
      <w:pStyle w:val="Bunntekst"/>
    </w:pPr>
  </w:p>
  <w:p w:rsidR="00D51554" w:rsidRDefault="00D51554">
    <w:pPr>
      <w:pStyle w:val="Bunntekst"/>
    </w:pPr>
  </w:p>
  <w:p w:rsidR="00D51554" w:rsidRDefault="00D51554">
    <w:pPr>
      <w:pStyle w:val="Bunntekst"/>
    </w:pPr>
  </w:p>
  <w:p w:rsidR="00D51554" w:rsidRDefault="00D51554">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54" w:rsidRDefault="00D51554" w:rsidP="00261795">
    <w:pPr>
      <w:pStyle w:val="Bunntekst"/>
      <w:ind w:left="-136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F3B" w:rsidRDefault="002B6F3B" w:rsidP="00636BC6">
      <w:r>
        <w:separator/>
      </w:r>
    </w:p>
  </w:footnote>
  <w:footnote w:type="continuationSeparator" w:id="0">
    <w:p w:rsidR="002B6F3B" w:rsidRDefault="002B6F3B" w:rsidP="00636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54" w:rsidRDefault="002E1344">
    <w:pPr>
      <w:pStyle w:val="Topptekst"/>
    </w:pPr>
    <w:r>
      <w:fldChar w:fldCharType="begin"/>
    </w:r>
    <w:r>
      <w:instrText>\PAGE</w:instrText>
    </w:r>
    <w:r>
      <w:fldChar w:fldCharType="separate"/>
    </w:r>
    <w:r w:rsidR="006935A9">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54" w:rsidRPr="006935A9" w:rsidRDefault="00591933">
    <w:pPr>
      <w:pStyle w:val="Topptekst"/>
      <w:rPr>
        <w:rFonts w:ascii="Verdana" w:hAnsi="Verdana"/>
        <w:noProof/>
        <w:color w:val="282828"/>
        <w:sz w:val="19"/>
        <w:szCs w:val="19"/>
      </w:rPr>
    </w:pPr>
    <w:r>
      <w:rPr>
        <w:noProof/>
      </w:rPr>
      <mc:AlternateContent>
        <mc:Choice Requires="wps">
          <w:drawing>
            <wp:anchor distT="0" distB="0" distL="114300" distR="114300" simplePos="0" relativeHeight="251660288" behindDoc="0" locked="0" layoutInCell="1" allowOverlap="1" wp14:anchorId="41038B12" wp14:editId="3FFB150B">
              <wp:simplePos x="0" y="0"/>
              <wp:positionH relativeFrom="column">
                <wp:posOffset>3241676</wp:posOffset>
              </wp:positionH>
              <wp:positionV relativeFrom="paragraph">
                <wp:posOffset>-120015</wp:posOffset>
              </wp:positionV>
              <wp:extent cx="3448050" cy="16668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5A9" w:rsidRDefault="006935A9" w:rsidP="00FE1997">
                          <w:pPr>
                            <w:spacing w:line="220" w:lineRule="atLeast"/>
                            <w:ind w:right="-170"/>
                            <w:jc w:val="right"/>
                            <w:rPr>
                              <w:noProof/>
                              <w:sz w:val="18"/>
                              <w:szCs w:val="18"/>
                            </w:rPr>
                          </w:pPr>
                        </w:p>
                        <w:p w:rsidR="006935A9" w:rsidRDefault="006935A9" w:rsidP="00FE1997">
                          <w:pPr>
                            <w:spacing w:line="220" w:lineRule="atLeast"/>
                            <w:ind w:right="-170"/>
                            <w:jc w:val="right"/>
                            <w:rPr>
                              <w:noProof/>
                              <w:sz w:val="18"/>
                              <w:szCs w:val="18"/>
                            </w:rPr>
                          </w:pPr>
                        </w:p>
                        <w:p w:rsidR="00D51554" w:rsidRDefault="00591933" w:rsidP="00FE1997">
                          <w:pPr>
                            <w:spacing w:line="220" w:lineRule="atLeast"/>
                            <w:ind w:right="-170"/>
                            <w:jc w:val="right"/>
                            <w:rPr>
                              <w:sz w:val="18"/>
                              <w:szCs w:val="18"/>
                            </w:rPr>
                          </w:pPr>
                          <w:r>
                            <w:rPr>
                              <w:noProof/>
                              <w:sz w:val="18"/>
                              <w:szCs w:val="18"/>
                            </w:rPr>
                            <w:drawing>
                              <wp:inline distT="0" distB="0" distL="0" distR="0" wp14:anchorId="544C1055" wp14:editId="051B703D">
                                <wp:extent cx="2743200" cy="714375"/>
                                <wp:effectExtent l="0" t="0" r="0" b="9525"/>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714375"/>
                                        </a:xfrm>
                                        <a:prstGeom prst="rect">
                                          <a:avLst/>
                                        </a:prstGeom>
                                        <a:noFill/>
                                        <a:ln>
                                          <a:noFill/>
                                        </a:ln>
                                      </pic:spPr>
                                    </pic:pic>
                                  </a:graphicData>
                                </a:graphic>
                              </wp:inline>
                            </w:drawing>
                          </w:r>
                        </w:p>
                        <w:p w:rsidR="00D51554" w:rsidRPr="001D71C6" w:rsidRDefault="00D51554" w:rsidP="009F18C0">
                          <w:pPr>
                            <w:spacing w:line="220" w:lineRule="atLeast"/>
                            <w:jc w:val="right"/>
                            <w:rPr>
                              <w:sz w:val="14"/>
                              <w:szCs w:val="14"/>
                            </w:rPr>
                          </w:pPr>
                        </w:p>
                        <w:p w:rsidR="00D51554" w:rsidRPr="001D71C6" w:rsidRDefault="00D51554" w:rsidP="00C17970">
                          <w:pPr>
                            <w:spacing w:line="220" w:lineRule="atLeast"/>
                            <w:jc w:val="right"/>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5.25pt;margin-top:-9.45pt;width:271.5pt;height:1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" stroked="f">
              <v:textbox>
                <w:txbxContent>
                  <w:p w:rsidR="006935A9" w:rsidRDefault="006935A9" w:rsidP="00FE1997">
                    <w:pPr>
                      <w:spacing w:line="220" w:lineRule="atLeast"/>
                      <w:ind w:right="-170"/>
                      <w:jc w:val="right"/>
                      <w:rPr>
                        <w:noProof/>
                        <w:sz w:val="18"/>
                        <w:szCs w:val="18"/>
                      </w:rPr>
                    </w:pPr>
                  </w:p>
                  <w:p w:rsidR="006935A9" w:rsidRDefault="006935A9" w:rsidP="00FE1997">
                    <w:pPr>
                      <w:spacing w:line="220" w:lineRule="atLeast"/>
                      <w:ind w:right="-170"/>
                      <w:jc w:val="right"/>
                      <w:rPr>
                        <w:noProof/>
                        <w:sz w:val="18"/>
                        <w:szCs w:val="18"/>
                      </w:rPr>
                    </w:pPr>
                  </w:p>
                  <w:p w:rsidR="00D51554" w:rsidRDefault="00591933" w:rsidP="00FE1997">
                    <w:pPr>
                      <w:spacing w:line="220" w:lineRule="atLeast"/>
                      <w:ind w:right="-170"/>
                      <w:jc w:val="right"/>
                      <w:rPr>
                        <w:sz w:val="18"/>
                        <w:szCs w:val="18"/>
                      </w:rPr>
                    </w:pPr>
                    <w:r>
                      <w:rPr>
                        <w:noProof/>
                        <w:sz w:val="18"/>
                        <w:szCs w:val="18"/>
                      </w:rPr>
                      <w:drawing>
                        <wp:inline distT="0" distB="0" distL="0" distR="0" wp14:anchorId="4E08304E" wp14:editId="2B32024E">
                          <wp:extent cx="2743200" cy="714375"/>
                          <wp:effectExtent l="0" t="0" r="0" b="9525"/>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714375"/>
                                  </a:xfrm>
                                  <a:prstGeom prst="rect">
                                    <a:avLst/>
                                  </a:prstGeom>
                                  <a:noFill/>
                                  <a:ln>
                                    <a:noFill/>
                                  </a:ln>
                                </pic:spPr>
                              </pic:pic>
                            </a:graphicData>
                          </a:graphic>
                        </wp:inline>
                      </w:drawing>
                    </w:r>
                  </w:p>
                  <w:p w:rsidR="00D51554" w:rsidRPr="001D71C6" w:rsidRDefault="00D51554" w:rsidP="009F18C0">
                    <w:pPr>
                      <w:spacing w:line="220" w:lineRule="atLeast"/>
                      <w:jc w:val="right"/>
                      <w:rPr>
                        <w:sz w:val="14"/>
                        <w:szCs w:val="14"/>
                      </w:rPr>
                    </w:pPr>
                  </w:p>
                  <w:p w:rsidR="00D51554" w:rsidRPr="001D71C6" w:rsidRDefault="00D51554" w:rsidP="00C17970">
                    <w:pPr>
                      <w:spacing w:line="220" w:lineRule="atLeast"/>
                      <w:jc w:val="right"/>
                      <w:rPr>
                        <w:sz w:val="14"/>
                        <w:szCs w:val="14"/>
                      </w:rPr>
                    </w:pPr>
                  </w:p>
                </w:txbxContent>
              </v:textbox>
            </v:shape>
          </w:pict>
        </mc:Fallback>
      </mc:AlternateContent>
    </w:r>
  </w:p>
  <w:p w:rsidR="00D51554" w:rsidRDefault="00D5155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17D13"/>
    <w:multiLevelType w:val="hybridMultilevel"/>
    <w:tmpl w:val="3AFC6846"/>
    <w:lvl w:ilvl="0" w:tplc="04140001">
      <w:start w:val="1"/>
      <w:numFmt w:val="bullet"/>
      <w:lvlText w:val=""/>
      <w:lvlJc w:val="left"/>
      <w:pPr>
        <w:tabs>
          <w:tab w:val="num" w:pos="833"/>
        </w:tabs>
        <w:ind w:left="833" w:hanging="360"/>
      </w:pPr>
      <w:rPr>
        <w:rFonts w:ascii="Symbol" w:hAnsi="Symbol" w:hint="default"/>
      </w:rPr>
    </w:lvl>
    <w:lvl w:ilvl="1" w:tplc="04140003" w:tentative="1">
      <w:start w:val="1"/>
      <w:numFmt w:val="bullet"/>
      <w:lvlText w:val="o"/>
      <w:lvlJc w:val="left"/>
      <w:pPr>
        <w:tabs>
          <w:tab w:val="num" w:pos="1553"/>
        </w:tabs>
        <w:ind w:left="1553" w:hanging="360"/>
      </w:pPr>
      <w:rPr>
        <w:rFonts w:ascii="Courier New" w:hAnsi="Courier New" w:hint="default"/>
      </w:rPr>
    </w:lvl>
    <w:lvl w:ilvl="2" w:tplc="04140005" w:tentative="1">
      <w:start w:val="1"/>
      <w:numFmt w:val="bullet"/>
      <w:lvlText w:val=""/>
      <w:lvlJc w:val="left"/>
      <w:pPr>
        <w:tabs>
          <w:tab w:val="num" w:pos="2273"/>
        </w:tabs>
        <w:ind w:left="2273" w:hanging="360"/>
      </w:pPr>
      <w:rPr>
        <w:rFonts w:ascii="Wingdings" w:hAnsi="Wingdings" w:hint="default"/>
      </w:rPr>
    </w:lvl>
    <w:lvl w:ilvl="3" w:tplc="04140001" w:tentative="1">
      <w:start w:val="1"/>
      <w:numFmt w:val="bullet"/>
      <w:lvlText w:val=""/>
      <w:lvlJc w:val="left"/>
      <w:pPr>
        <w:tabs>
          <w:tab w:val="num" w:pos="2993"/>
        </w:tabs>
        <w:ind w:left="2993" w:hanging="360"/>
      </w:pPr>
      <w:rPr>
        <w:rFonts w:ascii="Symbol" w:hAnsi="Symbol" w:hint="default"/>
      </w:rPr>
    </w:lvl>
    <w:lvl w:ilvl="4" w:tplc="04140003" w:tentative="1">
      <w:start w:val="1"/>
      <w:numFmt w:val="bullet"/>
      <w:lvlText w:val="o"/>
      <w:lvlJc w:val="left"/>
      <w:pPr>
        <w:tabs>
          <w:tab w:val="num" w:pos="3713"/>
        </w:tabs>
        <w:ind w:left="3713" w:hanging="360"/>
      </w:pPr>
      <w:rPr>
        <w:rFonts w:ascii="Courier New" w:hAnsi="Courier New" w:hint="default"/>
      </w:rPr>
    </w:lvl>
    <w:lvl w:ilvl="5" w:tplc="04140005" w:tentative="1">
      <w:start w:val="1"/>
      <w:numFmt w:val="bullet"/>
      <w:lvlText w:val=""/>
      <w:lvlJc w:val="left"/>
      <w:pPr>
        <w:tabs>
          <w:tab w:val="num" w:pos="4433"/>
        </w:tabs>
        <w:ind w:left="4433" w:hanging="360"/>
      </w:pPr>
      <w:rPr>
        <w:rFonts w:ascii="Wingdings" w:hAnsi="Wingdings" w:hint="default"/>
      </w:rPr>
    </w:lvl>
    <w:lvl w:ilvl="6" w:tplc="04140001" w:tentative="1">
      <w:start w:val="1"/>
      <w:numFmt w:val="bullet"/>
      <w:lvlText w:val=""/>
      <w:lvlJc w:val="left"/>
      <w:pPr>
        <w:tabs>
          <w:tab w:val="num" w:pos="5153"/>
        </w:tabs>
        <w:ind w:left="5153" w:hanging="360"/>
      </w:pPr>
      <w:rPr>
        <w:rFonts w:ascii="Symbol" w:hAnsi="Symbol" w:hint="default"/>
      </w:rPr>
    </w:lvl>
    <w:lvl w:ilvl="7" w:tplc="04140003" w:tentative="1">
      <w:start w:val="1"/>
      <w:numFmt w:val="bullet"/>
      <w:lvlText w:val="o"/>
      <w:lvlJc w:val="left"/>
      <w:pPr>
        <w:tabs>
          <w:tab w:val="num" w:pos="5873"/>
        </w:tabs>
        <w:ind w:left="5873" w:hanging="360"/>
      </w:pPr>
      <w:rPr>
        <w:rFonts w:ascii="Courier New" w:hAnsi="Courier New" w:hint="default"/>
      </w:rPr>
    </w:lvl>
    <w:lvl w:ilvl="8" w:tplc="04140005" w:tentative="1">
      <w:start w:val="1"/>
      <w:numFmt w:val="bullet"/>
      <w:lvlText w:val=""/>
      <w:lvlJc w:val="left"/>
      <w:pPr>
        <w:tabs>
          <w:tab w:val="num" w:pos="6593"/>
        </w:tabs>
        <w:ind w:left="659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B99"/>
    <w:rsid w:val="00075004"/>
    <w:rsid w:val="000C7D6E"/>
    <w:rsid w:val="001206A5"/>
    <w:rsid w:val="001233C5"/>
    <w:rsid w:val="00126E7E"/>
    <w:rsid w:val="0014298C"/>
    <w:rsid w:val="001854DE"/>
    <w:rsid w:val="001873EE"/>
    <w:rsid w:val="001B7C77"/>
    <w:rsid w:val="001D71C6"/>
    <w:rsid w:val="001E3524"/>
    <w:rsid w:val="00204807"/>
    <w:rsid w:val="00261795"/>
    <w:rsid w:val="00294EFC"/>
    <w:rsid w:val="002A5772"/>
    <w:rsid w:val="002B41B0"/>
    <w:rsid w:val="002B6F3B"/>
    <w:rsid w:val="002E1344"/>
    <w:rsid w:val="002E4B64"/>
    <w:rsid w:val="00330CA6"/>
    <w:rsid w:val="003374DB"/>
    <w:rsid w:val="003B7F43"/>
    <w:rsid w:val="00405172"/>
    <w:rsid w:val="0042411B"/>
    <w:rsid w:val="00426954"/>
    <w:rsid w:val="004A550D"/>
    <w:rsid w:val="004B7C4F"/>
    <w:rsid w:val="00527E7A"/>
    <w:rsid w:val="0053413E"/>
    <w:rsid w:val="00540B1B"/>
    <w:rsid w:val="00591933"/>
    <w:rsid w:val="005A63D1"/>
    <w:rsid w:val="005E28DA"/>
    <w:rsid w:val="00636BC6"/>
    <w:rsid w:val="006935A9"/>
    <w:rsid w:val="006976F8"/>
    <w:rsid w:val="007318F4"/>
    <w:rsid w:val="00754A60"/>
    <w:rsid w:val="007E34F1"/>
    <w:rsid w:val="007E7B99"/>
    <w:rsid w:val="008275F0"/>
    <w:rsid w:val="008307B8"/>
    <w:rsid w:val="0083488A"/>
    <w:rsid w:val="0092434C"/>
    <w:rsid w:val="009E28EB"/>
    <w:rsid w:val="009F18C0"/>
    <w:rsid w:val="00A8357A"/>
    <w:rsid w:val="00AA2F06"/>
    <w:rsid w:val="00B32F4B"/>
    <w:rsid w:val="00B702B3"/>
    <w:rsid w:val="00BA113A"/>
    <w:rsid w:val="00C13E60"/>
    <w:rsid w:val="00C17970"/>
    <w:rsid w:val="00D51554"/>
    <w:rsid w:val="00D61CA6"/>
    <w:rsid w:val="00D827F5"/>
    <w:rsid w:val="00E16330"/>
    <w:rsid w:val="00E163AC"/>
    <w:rsid w:val="00E21922"/>
    <w:rsid w:val="00E50D7B"/>
    <w:rsid w:val="00EF4F93"/>
    <w:rsid w:val="00FA59C8"/>
    <w:rsid w:val="00FE19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B99"/>
    <w:rPr>
      <w:rFonts w:ascii="Arial" w:eastAsia="Times New Roman" w:hAnsi="Arial" w:cs="Arial"/>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7E7B99"/>
    <w:pPr>
      <w:tabs>
        <w:tab w:val="center" w:pos="4252"/>
        <w:tab w:val="right" w:pos="8504"/>
      </w:tabs>
    </w:pPr>
    <w:rPr>
      <w:sz w:val="16"/>
    </w:rPr>
  </w:style>
  <w:style w:type="character" w:customStyle="1" w:styleId="BunntekstTegn">
    <w:name w:val="Bunntekst Tegn"/>
    <w:basedOn w:val="Standardskriftforavsnitt"/>
    <w:link w:val="Bunntekst"/>
    <w:uiPriority w:val="99"/>
    <w:locked/>
    <w:rsid w:val="007E7B99"/>
    <w:rPr>
      <w:rFonts w:ascii="Arial" w:hAnsi="Arial" w:cs="Arial"/>
      <w:sz w:val="20"/>
      <w:szCs w:val="20"/>
      <w:lang w:eastAsia="nb-NO"/>
    </w:rPr>
  </w:style>
  <w:style w:type="paragraph" w:styleId="Topptekst">
    <w:name w:val="header"/>
    <w:basedOn w:val="Normal"/>
    <w:link w:val="TopptekstTegn"/>
    <w:uiPriority w:val="99"/>
    <w:rsid w:val="007E7B99"/>
    <w:pPr>
      <w:tabs>
        <w:tab w:val="center" w:pos="4252"/>
        <w:tab w:val="right" w:pos="8504"/>
      </w:tabs>
      <w:jc w:val="center"/>
    </w:pPr>
  </w:style>
  <w:style w:type="character" w:customStyle="1" w:styleId="TopptekstTegn">
    <w:name w:val="Topptekst Tegn"/>
    <w:basedOn w:val="Standardskriftforavsnitt"/>
    <w:link w:val="Topptekst"/>
    <w:uiPriority w:val="99"/>
    <w:locked/>
    <w:rsid w:val="007E7B99"/>
    <w:rPr>
      <w:rFonts w:ascii="Arial" w:hAnsi="Arial" w:cs="Arial"/>
      <w:sz w:val="20"/>
      <w:szCs w:val="20"/>
      <w:lang w:eastAsia="nb-NO"/>
    </w:rPr>
  </w:style>
  <w:style w:type="paragraph" w:styleId="Bobletekst">
    <w:name w:val="Balloon Text"/>
    <w:basedOn w:val="Normal"/>
    <w:link w:val="BobletekstTegn"/>
    <w:uiPriority w:val="99"/>
    <w:semiHidden/>
    <w:rsid w:val="001E3524"/>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126E7E"/>
    <w:rPr>
      <w:rFonts w:ascii="Times New Roman" w:hAnsi="Times New Roman" w:cs="Arial"/>
      <w:sz w:val="2"/>
    </w:rPr>
  </w:style>
  <w:style w:type="paragraph" w:styleId="Dokumentkart">
    <w:name w:val="Document Map"/>
    <w:basedOn w:val="Normal"/>
    <w:link w:val="DokumentkartTegn"/>
    <w:uiPriority w:val="99"/>
    <w:semiHidden/>
    <w:rsid w:val="003B7F43"/>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660496"/>
    <w:rPr>
      <w:rFonts w:ascii="Times New Roman" w:eastAsia="Times New Roman" w:hAnsi="Times New Roman" w:cs="Arial"/>
      <w:sz w:val="0"/>
      <w:szCs w:val="0"/>
    </w:rPr>
  </w:style>
  <w:style w:type="character" w:styleId="Hyperkobling">
    <w:name w:val="Hyperlink"/>
    <w:basedOn w:val="Standardskriftforavsnitt"/>
    <w:uiPriority w:val="99"/>
    <w:unhideWhenUsed/>
    <w:rsid w:val="00EF4F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B99"/>
    <w:rPr>
      <w:rFonts w:ascii="Arial" w:eastAsia="Times New Roman" w:hAnsi="Arial" w:cs="Arial"/>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7E7B99"/>
    <w:pPr>
      <w:tabs>
        <w:tab w:val="center" w:pos="4252"/>
        <w:tab w:val="right" w:pos="8504"/>
      </w:tabs>
    </w:pPr>
    <w:rPr>
      <w:sz w:val="16"/>
    </w:rPr>
  </w:style>
  <w:style w:type="character" w:customStyle="1" w:styleId="BunntekstTegn">
    <w:name w:val="Bunntekst Tegn"/>
    <w:basedOn w:val="Standardskriftforavsnitt"/>
    <w:link w:val="Bunntekst"/>
    <w:uiPriority w:val="99"/>
    <w:locked/>
    <w:rsid w:val="007E7B99"/>
    <w:rPr>
      <w:rFonts w:ascii="Arial" w:hAnsi="Arial" w:cs="Arial"/>
      <w:sz w:val="20"/>
      <w:szCs w:val="20"/>
      <w:lang w:eastAsia="nb-NO"/>
    </w:rPr>
  </w:style>
  <w:style w:type="paragraph" w:styleId="Topptekst">
    <w:name w:val="header"/>
    <w:basedOn w:val="Normal"/>
    <w:link w:val="TopptekstTegn"/>
    <w:uiPriority w:val="99"/>
    <w:rsid w:val="007E7B99"/>
    <w:pPr>
      <w:tabs>
        <w:tab w:val="center" w:pos="4252"/>
        <w:tab w:val="right" w:pos="8504"/>
      </w:tabs>
      <w:jc w:val="center"/>
    </w:pPr>
  </w:style>
  <w:style w:type="character" w:customStyle="1" w:styleId="TopptekstTegn">
    <w:name w:val="Topptekst Tegn"/>
    <w:basedOn w:val="Standardskriftforavsnitt"/>
    <w:link w:val="Topptekst"/>
    <w:uiPriority w:val="99"/>
    <w:locked/>
    <w:rsid w:val="007E7B99"/>
    <w:rPr>
      <w:rFonts w:ascii="Arial" w:hAnsi="Arial" w:cs="Arial"/>
      <w:sz w:val="20"/>
      <w:szCs w:val="20"/>
      <w:lang w:eastAsia="nb-NO"/>
    </w:rPr>
  </w:style>
  <w:style w:type="paragraph" w:styleId="Bobletekst">
    <w:name w:val="Balloon Text"/>
    <w:basedOn w:val="Normal"/>
    <w:link w:val="BobletekstTegn"/>
    <w:uiPriority w:val="99"/>
    <w:semiHidden/>
    <w:rsid w:val="001E3524"/>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126E7E"/>
    <w:rPr>
      <w:rFonts w:ascii="Times New Roman" w:hAnsi="Times New Roman" w:cs="Arial"/>
      <w:sz w:val="2"/>
    </w:rPr>
  </w:style>
  <w:style w:type="paragraph" w:styleId="Dokumentkart">
    <w:name w:val="Document Map"/>
    <w:basedOn w:val="Normal"/>
    <w:link w:val="DokumentkartTegn"/>
    <w:uiPriority w:val="99"/>
    <w:semiHidden/>
    <w:rsid w:val="003B7F43"/>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660496"/>
    <w:rPr>
      <w:rFonts w:ascii="Times New Roman" w:eastAsia="Times New Roman" w:hAnsi="Times New Roman" w:cs="Arial"/>
      <w:sz w:val="0"/>
      <w:szCs w:val="0"/>
    </w:rPr>
  </w:style>
  <w:style w:type="character" w:styleId="Hyperkobling">
    <w:name w:val="Hyperlink"/>
    <w:basedOn w:val="Standardskriftforavsnitt"/>
    <w:uiPriority w:val="99"/>
    <w:unhideWhenUsed/>
    <w:rsid w:val="00EF4F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verblikk.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61B0F-CEE7-4D6E-B0D0-91446532F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1338</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KURSBEVIS</vt:lpstr>
    </vt:vector>
  </TitlesOfParts>
  <Company>Helse Vest</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KURSBEVIS</dc:title>
  <dc:creator>NSFLOS LEDER</dc:creator>
  <cp:lastModifiedBy>Liv-Marie</cp:lastModifiedBy>
  <cp:revision>5</cp:revision>
  <cp:lastPrinted>2013-08-23T14:24:00Z</cp:lastPrinted>
  <dcterms:created xsi:type="dcterms:W3CDTF">2013-09-12T07:12:00Z</dcterms:created>
  <dcterms:modified xsi:type="dcterms:W3CDTF">2013-09-12T16:11:00Z</dcterms:modified>
</cp:coreProperties>
</file>